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62" w:hanging="0"/>
        <w:jc w:val="center"/>
        <w:rPr>
          <w:b/>
          <w:b/>
          <w:bCs/>
          <w:color w:val="000000"/>
          <w:spacing w:val="-7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 xml:space="preserve">ДОГОВОР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color w:val="000000"/>
          <w:spacing w:val="-4"/>
          <w:sz w:val="23"/>
          <w:szCs w:val="23"/>
        </w:rPr>
        <w:t xml:space="preserve">транспортировки  газа  </w:t>
      </w:r>
      <w:r>
        <w:rPr>
          <w:b/>
          <w:bCs/>
          <w:color w:val="000000"/>
          <w:spacing w:val="-7"/>
          <w:sz w:val="23"/>
          <w:szCs w:val="23"/>
        </w:rPr>
        <w:t>№  202</w:t>
      </w:r>
      <w:r>
        <w:rPr>
          <w:b/>
          <w:bCs/>
          <w:color w:val="000000"/>
          <w:spacing w:val="-7"/>
          <w:sz w:val="23"/>
          <w:szCs w:val="23"/>
        </w:rPr>
        <w:t>1</w:t>
      </w:r>
      <w:r>
        <w:rPr>
          <w:b/>
          <w:bCs/>
          <w:color w:val="000000"/>
          <w:spacing w:val="-7"/>
          <w:sz w:val="23"/>
          <w:szCs w:val="23"/>
        </w:rPr>
        <w:t xml:space="preserve"> – 06 / _______ </w:t>
      </w:r>
    </w:p>
    <w:p>
      <w:pPr>
        <w:pStyle w:val="Normal"/>
        <w:shd w:val="clear" w:color="auto" w:fill="FFFFFF"/>
        <w:jc w:val="center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/>
      </w:pPr>
      <w:r>
        <w:rPr>
          <w:color w:val="000000"/>
          <w:spacing w:val="-2"/>
          <w:sz w:val="23"/>
          <w:szCs w:val="23"/>
        </w:rPr>
        <w:t>г. Омск</w:t>
        <w:tab/>
        <w:t xml:space="preserve">                                                                                                              « _____»______________202</w:t>
      </w:r>
      <w:r>
        <w:rPr>
          <w:color w:val="000000"/>
          <w:spacing w:val="-2"/>
          <w:sz w:val="23"/>
          <w:szCs w:val="23"/>
        </w:rPr>
        <w:t>1</w:t>
      </w:r>
      <w:r>
        <w:rPr>
          <w:color w:val="000000"/>
          <w:spacing w:val="-2"/>
          <w:sz w:val="23"/>
          <w:szCs w:val="23"/>
        </w:rPr>
        <w:t>г.</w:t>
      </w:r>
    </w:p>
    <w:p>
      <w:pPr>
        <w:pStyle w:val="Normal"/>
        <w:shd w:val="clear" w:color="auto" w:fill="FFFFFF"/>
        <w:tabs>
          <w:tab w:val="clear" w:pos="720"/>
          <w:tab w:val="left" w:pos="1260" w:leader="none"/>
        </w:tabs>
        <w:rPr>
          <w:color w:val="000000"/>
          <w:spacing w:val="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ab/>
        <w:t xml:space="preserve"> 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b/>
          <w:color w:val="000000"/>
          <w:spacing w:val="1"/>
          <w:sz w:val="23"/>
          <w:szCs w:val="23"/>
        </w:rPr>
        <w:t>Акционерное общество «Омскгазстройэксплуатация» (АО «Омскгазстройэксплуатация»),</w:t>
      </w:r>
      <w:r>
        <w:rPr>
          <w:color w:val="000000"/>
          <w:spacing w:val="1"/>
          <w:sz w:val="23"/>
          <w:szCs w:val="23"/>
        </w:rPr>
        <w:t xml:space="preserve"> именуемое в </w:t>
      </w:r>
      <w:r>
        <w:rPr>
          <w:color w:val="000000"/>
          <w:spacing w:val="4"/>
          <w:sz w:val="23"/>
          <w:szCs w:val="23"/>
        </w:rPr>
        <w:t xml:space="preserve">дальнейшем ГРО, в лице генерального директора Жирикова Сергея Николаевича, действующего на основании Устава, </w:t>
      </w:r>
      <w:r>
        <w:rPr>
          <w:color w:val="000000"/>
          <w:spacing w:val="1"/>
          <w:sz w:val="23"/>
          <w:szCs w:val="23"/>
        </w:rPr>
        <w:t>с одной стороны, и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b/>
          <w:color w:val="000000"/>
          <w:spacing w:val="2"/>
          <w:sz w:val="23"/>
          <w:szCs w:val="23"/>
        </w:rPr>
        <w:t>_________________________________________________________________________</w:t>
      </w:r>
      <w:r>
        <w:rPr>
          <w:color w:val="000000"/>
          <w:spacing w:val="2"/>
          <w:sz w:val="23"/>
          <w:szCs w:val="23"/>
        </w:rPr>
        <w:t xml:space="preserve">, </w:t>
      </w:r>
      <w:r>
        <w:rPr>
          <w:b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именуемое в дальнейшем Потребитель</w:t>
      </w:r>
      <w:r>
        <w:rPr>
          <w:color w:val="000000"/>
          <w:spacing w:val="4"/>
          <w:sz w:val="23"/>
          <w:szCs w:val="23"/>
        </w:rPr>
        <w:t>, в лице директора __________________________________, действующего на основании Устава, с другой стороны,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именуемые в дальнейшем Стороны, заключили настоящий Договор транспортировки газа (Далее - Договор) о следующем:</w:t>
      </w:r>
    </w:p>
    <w:p>
      <w:pPr>
        <w:pStyle w:val="Normal"/>
        <w:shd w:val="clear" w:color="auto" w:fill="FFFFFF"/>
        <w:ind w:right="14" w:firstLine="567"/>
        <w:jc w:val="center"/>
        <w:rPr>
          <w:b/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1. Термины и определения.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1.1.Термины и определения в Договоре принимаются согласно Правилам поставки газа в Российской Федерации, утвержденным постановлением Правительства Российской Федерации от 5 февраля 1998 года №162.</w:t>
      </w:r>
    </w:p>
    <w:p>
      <w:pPr>
        <w:pStyle w:val="Normal"/>
        <w:shd w:val="clear" w:color="auto" w:fill="FFFFFF"/>
        <w:ind w:right="14" w:firstLine="567"/>
        <w:jc w:val="center"/>
        <w:rPr>
          <w:b/>
          <w:b/>
          <w:bCs/>
          <w:color w:val="000000"/>
          <w:spacing w:val="-4"/>
          <w:sz w:val="23"/>
          <w:szCs w:val="23"/>
        </w:rPr>
      </w:pPr>
      <w:r>
        <w:rPr>
          <w:b/>
          <w:bCs/>
          <w:color w:val="000000"/>
          <w:spacing w:val="-4"/>
          <w:sz w:val="23"/>
          <w:szCs w:val="23"/>
        </w:rPr>
        <w:t>2. Предмет Договора.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color w:val="000000"/>
          <w:spacing w:val="-3"/>
          <w:sz w:val="23"/>
          <w:szCs w:val="23"/>
        </w:rPr>
        <w:t xml:space="preserve">2.1. Настоящий Договор заключён на оказание услуг по транспортировке </w:t>
      </w:r>
      <w:r>
        <w:rPr>
          <w:spacing w:val="-3"/>
          <w:sz w:val="23"/>
          <w:szCs w:val="23"/>
        </w:rPr>
        <w:t>газа с 01.01.202</w:t>
      </w:r>
      <w:r>
        <w:rPr>
          <w:spacing w:val="-3"/>
          <w:sz w:val="23"/>
          <w:szCs w:val="23"/>
        </w:rPr>
        <w:t>1</w:t>
      </w:r>
      <w:r>
        <w:rPr>
          <w:spacing w:val="-3"/>
          <w:sz w:val="23"/>
          <w:szCs w:val="23"/>
        </w:rPr>
        <w:t>г. по 31.12.202</w:t>
      </w:r>
      <w:r>
        <w:rPr>
          <w:spacing w:val="-3"/>
          <w:sz w:val="23"/>
          <w:szCs w:val="23"/>
        </w:rPr>
        <w:t>1</w:t>
      </w:r>
      <w:r>
        <w:rPr>
          <w:spacing w:val="-3"/>
          <w:sz w:val="23"/>
          <w:szCs w:val="23"/>
        </w:rPr>
        <w:t>г.</w:t>
      </w:r>
      <w:r>
        <w:rPr>
          <w:color w:val="000000"/>
          <w:spacing w:val="-3"/>
          <w:sz w:val="23"/>
          <w:szCs w:val="23"/>
        </w:rPr>
        <w:t xml:space="preserve"> по газопроводам, которые находятся в ведении ГРО (далее - сети ГРО).</w:t>
      </w:r>
    </w:p>
    <w:p>
      <w:pPr>
        <w:pStyle w:val="Normal"/>
        <w:shd w:val="clear" w:color="auto" w:fill="FFFFFF"/>
        <w:ind w:right="14" w:firstLine="567"/>
        <w:jc w:val="both"/>
        <w:rPr/>
      </w:pPr>
      <w:r>
        <w:rPr>
          <w:color w:val="000000"/>
          <w:spacing w:val="-3"/>
          <w:sz w:val="23"/>
          <w:szCs w:val="23"/>
        </w:rPr>
        <w:t>Объём транспортировки газа по настоящему Договору составляет: ________</w:t>
      </w:r>
      <w:r>
        <w:rPr>
          <w:spacing w:val="-3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тыс</w:t>
      </w:r>
      <w:r>
        <w:rPr>
          <w:color w:val="000000"/>
          <w:spacing w:val="-7"/>
          <w:sz w:val="23"/>
          <w:szCs w:val="23"/>
        </w:rPr>
        <w:t xml:space="preserve">.м.куб. </w:t>
      </w:r>
    </w:p>
    <w:p>
      <w:pPr>
        <w:pStyle w:val="Normal"/>
        <w:shd w:val="clear" w:color="auto" w:fill="FFFFFF"/>
        <w:ind w:right="14" w:firstLine="567"/>
        <w:rPr/>
      </w:pPr>
      <w:r>
        <w:rPr>
          <w:color w:val="000000"/>
          <w:spacing w:val="-7"/>
          <w:sz w:val="23"/>
          <w:szCs w:val="23"/>
        </w:rPr>
        <w:t>В том числе объекты Потребителя по точкам подключения (</w:t>
      </w:r>
      <w:r>
        <w:rPr>
          <w:bCs/>
          <w:sz w:val="23"/>
          <w:szCs w:val="23"/>
        </w:rPr>
        <w:t>по месяцам и посуточно):</w:t>
      </w:r>
    </w:p>
    <w:tbl>
      <w:tblPr>
        <w:tblW w:w="10488" w:type="dxa"/>
        <w:jc w:val="left"/>
        <w:tblInd w:w="-7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624"/>
        <w:gridCol w:w="816"/>
        <w:gridCol w:w="806"/>
        <w:gridCol w:w="816"/>
        <w:gridCol w:w="816"/>
        <w:gridCol w:w="816"/>
        <w:gridCol w:w="816"/>
        <w:gridCol w:w="816"/>
        <w:gridCol w:w="816"/>
        <w:gridCol w:w="819"/>
        <w:gridCol w:w="816"/>
        <w:gridCol w:w="817"/>
        <w:gridCol w:w="893"/>
      </w:tblGrid>
      <w:tr>
        <w:trPr>
          <w:trHeight w:val="256" w:hRule="atLeast"/>
        </w:trPr>
        <w:tc>
          <w:tcPr>
            <w:tcW w:w="10487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____________________________________, договорной объем: _____тыс.м.куб.</w:t>
            </w:r>
          </w:p>
        </w:tc>
      </w:tr>
      <w:tr>
        <w:trPr>
          <w:trHeight w:val="257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Май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Июнь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Июль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Август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Сентябрь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Октябрь</w:t>
            </w:r>
          </w:p>
        </w:tc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Ноябрь</w:t>
            </w: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Декабрь</w:t>
            </w:r>
          </w:p>
        </w:tc>
      </w:tr>
      <w:tr>
        <w:trPr>
          <w:trHeight w:val="256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месяц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</w:tr>
      <w:tr>
        <w:trPr>
          <w:trHeight w:val="257" w:hRule="atLeast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сутки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  <w:tc>
          <w:tcPr>
            <w:tcW w:w="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0,000</w:t>
            </w:r>
          </w:p>
        </w:tc>
      </w:tr>
    </w:tbl>
    <w:p>
      <w:pPr>
        <w:pStyle w:val="Normal"/>
        <w:shd w:val="clear" w:color="auto" w:fill="FFFFFF"/>
        <w:ind w:right="14" w:firstLine="567"/>
        <w:rPr>
          <w:sz w:val="23"/>
          <w:szCs w:val="23"/>
        </w:rPr>
      </w:pPr>
      <w:r>
        <w:rPr>
          <w:sz w:val="23"/>
          <w:szCs w:val="23"/>
        </w:rPr>
        <w:t>2.2. ГРО передаёт газ Потребителю равномерно в течение месяца в пределах установленной нормы, а в условиях  ограничения по согласованному между Сторонами диспетчерскому графику.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2.3. </w:t>
      </w:r>
      <w:r>
        <w:rPr>
          <w:sz w:val="23"/>
          <w:szCs w:val="23"/>
        </w:rPr>
        <w:t>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условий: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наличия технической возможности ГРО;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подтверждение  выделенного дополнительного объема Поставщиком;</w:t>
      </w:r>
    </w:p>
    <w:p>
      <w:pPr>
        <w:pStyle w:val="Normal"/>
        <w:shd w:val="clear" w:color="000000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отсутствия задолженности Потребителя по оплате за транспортировку газа ГРО.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Заявка на изменение месячных объёмов транспортировки газа направляется Потребителем не позднее 20 числа месяца, предшествующего месяцу транспортировки газа в котором будут произведены изменения, при этом изменения месячных объемов транспортировки газа по инициативе Потребителя допускается не более 1 раза в месяц.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3"/>
          <w:sz w:val="23"/>
          <w:szCs w:val="23"/>
        </w:rPr>
      </w:pPr>
      <w:r>
        <w:rPr>
          <w:b/>
          <w:bCs/>
          <w:color w:val="000000"/>
          <w:spacing w:val="-3"/>
          <w:sz w:val="23"/>
          <w:szCs w:val="23"/>
        </w:rPr>
        <w:t>3. Тариф и порядок расчетов за транспортировку газа.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3.1</w:t>
      </w:r>
      <w:r>
        <w:rPr>
          <w:spacing w:val="3"/>
          <w:sz w:val="23"/>
          <w:szCs w:val="23"/>
        </w:rPr>
        <w:t xml:space="preserve">. Оплата услуг по транспортировке газа осуществляется Потребителем по тарифам, утвержденным для ГРО компетентным органом. 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spacing w:val="3"/>
          <w:sz w:val="23"/>
          <w:szCs w:val="23"/>
        </w:rPr>
        <w:t xml:space="preserve">Тариф на услуги по транспортировке газа по газораспределительным сетям ГРО </w:t>
      </w:r>
      <w:r>
        <w:rPr>
          <w:sz w:val="23"/>
          <w:szCs w:val="23"/>
        </w:rPr>
        <w:t>(руб./1000 куб.м.) по группам потребителей с объёмом потребления газа (млн.куб.м./год),</w:t>
      </w:r>
      <w:r>
        <w:rPr>
          <w:spacing w:val="3"/>
          <w:sz w:val="23"/>
          <w:szCs w:val="23"/>
        </w:rPr>
        <w:t xml:space="preserve"> утвержден Приказом Федеральной антимонопольной службы </w:t>
      </w:r>
      <w:r>
        <w:rPr>
          <w:color w:val="000000"/>
          <w:sz w:val="23"/>
          <w:szCs w:val="23"/>
        </w:rPr>
        <w:t xml:space="preserve">№ 1729/18 от 11.12.2018г </w:t>
      </w:r>
      <w:r>
        <w:rPr>
          <w:color w:val="000000"/>
          <w:spacing w:val="3"/>
          <w:sz w:val="23"/>
          <w:szCs w:val="23"/>
        </w:rPr>
        <w:t>(зарегистрирован в Министерстве юстиции РФ 21.01.2019г. №53453)</w:t>
      </w:r>
      <w:r>
        <w:rPr>
          <w:spacing w:val="3"/>
          <w:sz w:val="23"/>
          <w:szCs w:val="23"/>
        </w:rPr>
        <w:t xml:space="preserve"> и составляет (без НДС):</w:t>
      </w:r>
    </w:p>
    <w:tbl>
      <w:tblPr>
        <w:tblW w:w="10502" w:type="dxa"/>
        <w:jc w:val="left"/>
        <w:tblInd w:w="-13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750"/>
        <w:gridCol w:w="1683"/>
        <w:gridCol w:w="1681"/>
        <w:gridCol w:w="1688"/>
        <w:gridCol w:w="1683"/>
        <w:gridCol w:w="2016"/>
      </w:tblGrid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группы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годовой</w:t>
            </w:r>
          </w:p>
          <w:p>
            <w:pPr>
              <w:pStyle w:val="Normal"/>
              <w:widowControl w:val="false"/>
              <w:ind w:left="-103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объём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10 до 100 включительно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1 до 10 включительно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0,1 до 1 включительно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 0,01 до 0,1 включительно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-108" w:right="-121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 0,01 включительно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Тариф с 01.0</w:t>
            </w:r>
            <w:r>
              <w:rPr/>
              <w:t>1</w:t>
            </w:r>
            <w:r>
              <w:rPr/>
              <w:t>.202</w:t>
            </w:r>
            <w:r>
              <w:rPr/>
              <w:t>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634,56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888,39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1054,97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1229,46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1396,04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Тариф с 01.07.2021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653,63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915,08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1086,66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1266,39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1437,98</w:t>
            </w:r>
          </w:p>
        </w:tc>
      </w:tr>
      <w:tr>
        <w:trPr/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Тариф с 01.07.2022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673,20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942,49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1119,21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1304,33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left="-108" w:right="-121" w:hanging="0"/>
              <w:jc w:val="center"/>
              <w:rPr/>
            </w:pPr>
            <w:r>
              <w:rPr/>
              <w:t>1481,05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0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тарифа. Об изменении тарифа ГРО уведомляет Потребителя в течение 10-ти рабочих дней с даты вступления в силу соответствующего Приказа путем направления письменного уведомления по адресу Потребителя, указанному в тексте настоящего Договора.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уведомления. Однако Стороны могут подписать такое дополнительное соглашение, зафиксировав произошедшее изменение тарифа на услуги по транспортировке</w:t>
      </w:r>
      <w:r>
        <w:rPr>
          <w:color w:val="000000"/>
          <w:spacing w:val="3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pacing w:val="2"/>
          <w:sz w:val="23"/>
          <w:szCs w:val="23"/>
        </w:rPr>
      </w:pPr>
      <w:r>
        <w:rPr>
          <w:spacing w:val="1"/>
          <w:sz w:val="23"/>
          <w:szCs w:val="23"/>
        </w:rPr>
        <w:t>3.2. Ежемесячно, не позднее 2-го числа месяца следующего за отчетным, Потребитель представляет ГРО данные по объему потребленного газа для составления и подписания уполномоченными представителями Сторон акта оказанных услуг</w:t>
      </w:r>
      <w:r>
        <w:rPr>
          <w:spacing w:val="2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pacing w:val="1"/>
          <w:sz w:val="23"/>
          <w:szCs w:val="23"/>
        </w:rPr>
        <w:t>3.3. Оплату по настоящему Договору Потребитель производит ежемесячно путем перечисления денежных средств на расчетный счет ГРО до 25 числа месяца, следующего за месяцем транспортировки газа на основании счетов-фактур, предоставленных ГРО Потребителю.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 xml:space="preserve">Расчет производится на счет ГРО путем выписки платежных поручений, в которых указывается номер Договора, дата его заключения, стоимость транспортировки газа, суммы налогов.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Платеж считается совершенным по факту поступления денег на счет ГРО.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ГРО, независимо от указанного в платежном поручении назначения платежа, кроме оплаты штрафа, пени и процентов за пользование денежными средствами, зачисляет поступившие денежные средства:</w:t>
      </w:r>
    </w:p>
    <w:p>
      <w:pPr>
        <w:pStyle w:val="ConsPlusNonformat"/>
        <w:ind w:firstLine="567"/>
        <w:jc w:val="both"/>
        <w:rPr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при наличии задолженности у Потребителя за ранее транспортируемый по Договору газ – на погашение образовавшегося долга;</w:t>
      </w:r>
    </w:p>
    <w:p>
      <w:pPr>
        <w:pStyle w:val="ConsPlusNonformat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при отсутствии задолженности – в качестве аванса за транспортировку газа на будущие расчётные периоды.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3.4. Полное либо частичное ограничение подачи (поставки) и отбора газа, в случае неисполнения или ненадлежащего исполнения Потребителем обязательств по оплате поставляемого газа и (или) услуг по его транспортировке, осуществляется в порядке, утверждённом  Постановлением Правительства РФ от 25.11.2016г. № 1245.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3"/>
          <w:szCs w:val="23"/>
        </w:rPr>
        <w:t>3.5. При проведении принудительного ограничения (прекращения)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газопроводе, в том числе принадлежащем Потребителю, а равно находящемся в их владении или пользовании, заглушку либо вырезать часть газопровода. После устранения обстоятельств, явившихся основанием для отключения Потребителя, восстановление газопроводов, а также оплата иных расходов понесенных ГРО в связи с проведением работ по введению и снятию ограничения (прекращения) подачи газа, производится за счет Потребителя.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3"/>
          <w:szCs w:val="23"/>
        </w:rPr>
        <w:t>Для оплаты восстановления газопроводов, а также иных работ по введению и снятию ограничения (прекращения) подачи газа ГРО выставляет счет-фактуру и 2 экземпляра Акта выполненных работ. Акты выполненных работ подписываются уполномоченным лицом Потребителя, один экземпляр Акта выполненных работ возвращается ГРО в течение 3-х (трех) дней с момента получения. В случае неподписания Потребителем Акта выполненных работ в течение 3-х (трех) дней с момента его получения Потребителем и непредставления последним письменных возражений и претензий по выполненным работам, Акт выполненных работ считается подписанным и утвержденным Потребителем и подлежит оплате в полном объеме в течение 10 (десяти) дней с момента его получения.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В случае погашения Потребителем задолженности по оплате поставляемого газа и услуг по его транспортировке дальнейшее ограничение его подачи (поставки) не производится, а уже введенное ограничение подлежит отмене в порядке, предусмотренном действующим законодательством, при условии оплаты Потребителем расходов, понесенных в связи с проведением работ по введению и снятию ограничения.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3.6. При  перерасходе  газа  без  предварительного  согласования  с  ГРО,  Потребитель  оплачивает дополнительно</w:t>
      </w:r>
      <w:r>
        <w:rPr>
          <w:color w:val="0000FF"/>
          <w:spacing w:val="1"/>
          <w:sz w:val="23"/>
          <w:szCs w:val="23"/>
        </w:rPr>
        <w:t xml:space="preserve">  </w:t>
      </w:r>
      <w:r>
        <w:rPr>
          <w:color w:val="000000"/>
          <w:spacing w:val="1"/>
          <w:sz w:val="23"/>
          <w:szCs w:val="23"/>
        </w:rPr>
        <w:t>стоимость транспортировки газа, сверх установленного Договором объёма</w:t>
      </w:r>
      <w:r>
        <w:rPr>
          <w:color w:val="0000FF"/>
          <w:spacing w:val="1"/>
          <w:sz w:val="23"/>
          <w:szCs w:val="23"/>
        </w:rPr>
        <w:t xml:space="preserve">, </w:t>
      </w:r>
      <w:r>
        <w:rPr>
          <w:color w:val="000000"/>
          <w:spacing w:val="1"/>
          <w:sz w:val="23"/>
          <w:szCs w:val="23"/>
        </w:rPr>
        <w:t>за каждые сутки с применением коэффициента, в соответствии с Правилами поставки газа в РФ, утвержденными  постановлением Правительства РФ  от  05.02.1998 №162, кроме объёмов газа, израсходованным населением и коммунально-бытовыми потребителями.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3.7. В случае несвоевременной и (или) неполной оплаты услуг по транспортировке газа Потребитель газа обязан уплатить ГРО пени в размере одной стотридцатой ключевой ставки </w:t>
      </w:r>
      <w:bookmarkStart w:id="0" w:name="_GoBack"/>
      <w:bookmarkEnd w:id="0"/>
      <w:r>
        <w:rPr>
          <w:color w:val="000000"/>
          <w:spacing w:val="1"/>
          <w:sz w:val="23"/>
          <w:szCs w:val="23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4. Порядок подачи газа Потребителю и начала газопотребления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4.1. Потребитель не менее чем за 2-ое суток до предполагаемого пуска газа посылает официальный запрос (письмо, телефонограмму, факсограмму) с указанием даты и времени пуска в диспетчерскую ГРО.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ГРО после запроса от Потребителя выдает письменное разрешение  на подачу газа, при наличии: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разрешения от Поставщика;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 xml:space="preserve">акта о проверке метрологической службой ГРО расходомерных узлов Потребителя.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5. Порядок  учета  газа.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5.1. Учет газа производится в соответствии с действующими стандартами и нормативными документами.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5.2. Сведения о количестве поданного – принятого газа Сторона, ведущая учёт газа, передает другой Стороне в соответствии с порядком и в сроки, установленные настоящим Договором.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5.3. Сторона,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5.4. По окончании каждого месяца уполномоченные представители Сторон составляют и подписывают акт </w:t>
      </w:r>
      <w:r>
        <w:rPr>
          <w:spacing w:val="1"/>
          <w:sz w:val="23"/>
          <w:szCs w:val="23"/>
        </w:rPr>
        <w:t>оказанных услуг</w:t>
      </w:r>
      <w:r>
        <w:rPr>
          <w:color w:val="000000"/>
          <w:spacing w:val="2"/>
          <w:sz w:val="23"/>
          <w:szCs w:val="23"/>
        </w:rPr>
        <w:t xml:space="preserve"> не позднее 5-го  числа месяца, следующего за отчетным.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Этот акт является основанием для проведения расчетов.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5.5. При отсутствии,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газопотребления, соответствующему проектной мощности неопломбированных газопотребляющих установок и времени, в течение которого подавался газ в период неисправности приборов.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5.6. При наличии разногласий Сторона, не согласная с определением количества поставленного газа, отражает в акте свое особое мнение и вправе обратится в Арбитражный суд Омской области.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До решения суда количество поставленного газа принимается по показаниям приборов Стороны передающей газ</w:t>
      </w:r>
      <w:r>
        <w:rPr>
          <w:spacing w:val="2"/>
          <w:sz w:val="23"/>
          <w:szCs w:val="23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о плановой остановке – за 30  дней до остановки;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при неплановых остановках – за 3 суток до остановки;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 xml:space="preserve">при возникновении аварийной ситуации – немедленно. 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5.8. По окончании сезонного отбора газа, а также, в случае планируемой продолжительной остановки газопотребляющего оборудования (более 3</w:t>
      </w:r>
      <w:r>
        <w:rPr>
          <w:color w:val="000000"/>
          <w:spacing w:val="2"/>
          <w:sz w:val="23"/>
          <w:szCs w:val="23"/>
          <w:vertAlign w:val="superscript"/>
        </w:rPr>
        <w:t>х</w:t>
      </w:r>
      <w:r>
        <w:rPr>
          <w:color w:val="000000"/>
          <w:spacing w:val="2"/>
          <w:sz w:val="23"/>
          <w:szCs w:val="23"/>
        </w:rPr>
        <w:t xml:space="preserve"> суток) Потребитель обязан уведомить об этом ГРО, ГРО производит опломбирование запорной арматуры на подводящем газопроводе с составлением акта.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6. Права и обязанности Сторон.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6.1. Стороны обязуются выполнять требования «Правил поставки газа в РФ», утвержденных постановлением Правительства РФ от 05.02.98г. № 162,  «Положения об обеспечении доступа организации к местным газораспределительным сетям», утвержденных постановлением Правительства РФ от 24.11.98г. №1370, «Правил учёта газа» утвержденных Приказом Минэнерго России 30.12.2013г. №961, и других действующих нормативных документов по поставке газа.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 Потребитель обязан: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6.2.1. Отбирать газ из газотранспортной системы равномерно в течение месяца в пределах установленной Договором среднесуточной нормы.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6.2.2. Исполнять распоряжение диспетчера ГРО об изменении режимов газопотребления.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6.2.3.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6.2.4. Оплачивать услуги по транспортировке газа по цене в соответствии с п.3.1. настоящего Договора, в сроки и на условиях согласно п.3.3.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6.2.5. Ежесуточно производить учет отобранного газа за период с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предыдущих суток до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местного времени текущих суток и до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информировать об объемах отобранного газа диспетчеров ГРО по тел. 24-25-58.</w:t>
      </w:r>
    </w:p>
    <w:p>
      <w:pPr>
        <w:pStyle w:val="Normal"/>
        <w:widowControl/>
        <w:ind w:right="14" w:firstLine="567"/>
        <w:jc w:val="both"/>
        <w:rPr>
          <w:sz w:val="22"/>
          <w:szCs w:val="22"/>
        </w:rPr>
      </w:pPr>
      <w:r>
        <w:rPr>
          <w:sz w:val="23"/>
          <w:szCs w:val="23"/>
        </w:rPr>
        <w:t>6.2.6. Потребитель обязуется обеспечить: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наличие и готовность к работе резервных топливных хозяйств, а также готовность газоиспользующих установок к работе на резервных видах топлива и наличие нормативных запасов резервного топлива;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доступ уполномоченным представителям ГРО для проверки исправности резервного топливного хозяйства и наличия резервного (аварийного) топлива;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предоставление по запросу ГРО данных о наличии резервного топлива.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 ГРО обязана: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6.3.1. Транспортировать и передавать газ Потребителю в объемах согласно п.2.1. настоящего Договора, при условии выполнения Поставщиком (ООО «Газпром межрегионгаз Омск»)</w:t>
      </w:r>
      <w:r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договорных объемов поставки газа по договору между Поставщиком и Покупателем. 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6.3.2. Ограничивать отпуск газа Потребителю при перерасходе им суточной нормы.</w:t>
      </w:r>
    </w:p>
    <w:p>
      <w:pPr>
        <w:pStyle w:val="Normal"/>
        <w:widowControl/>
        <w:ind w:right="14" w:firstLine="567"/>
        <w:jc w:val="both"/>
        <w:rPr>
          <w:sz w:val="22"/>
          <w:szCs w:val="22"/>
        </w:rPr>
      </w:pPr>
      <w:r>
        <w:rPr>
          <w:sz w:val="23"/>
          <w:szCs w:val="23"/>
        </w:rPr>
        <w:t>6.3.3. ГРО имеет право уменьшить или полностью прекратить поставку газа Потребителю в случаях: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неоднократного нарушения сроков оплаты услуг по транспортировке газа;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в периоды резких похолоданий и при возникновении аварийной ситуации в соответствии с графиком утвержденным региональным органом власти;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отсутствия телефонной диспетчерской связи между Сторонами;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наличия форс-мажорных обстоятельств, препятствующих выполнению ГРО своих обязательств;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получения предписания органов контроля за безопасностью использования газа о неудовлетворительном состоянии газоиспользующих установок Потребителя, создающих аварийную ситуацию и угрозу для жизни обслуживающего персонала и населения;</w:t>
      </w:r>
    </w:p>
    <w:p>
      <w:pPr>
        <w:pStyle w:val="Normal"/>
        <w:widowControl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sz w:val="23"/>
          <w:szCs w:val="23"/>
        </w:rPr>
        <w:t>неустранения недостатков в использовании газа в сроки, установленные органами Федеральной службы по экологическому, технологическому и атомному надзору.</w:t>
      </w:r>
    </w:p>
    <w:p>
      <w:pPr>
        <w:pStyle w:val="Normal"/>
        <w:tabs>
          <w:tab w:val="clear" w:pos="720"/>
          <w:tab w:val="left" w:pos="180" w:leader="none"/>
        </w:tabs>
        <w:ind w:right="14" w:firstLine="567"/>
        <w:jc w:val="both"/>
        <w:rPr>
          <w:color w:val="000000"/>
          <w:spacing w:val="2"/>
          <w:sz w:val="23"/>
          <w:szCs w:val="23"/>
        </w:rPr>
      </w:pPr>
      <w:r>
        <w:rPr>
          <w:sz w:val="23"/>
          <w:szCs w:val="23"/>
        </w:rPr>
        <w:t>Решение о прекращении поставки газа действует до устранения обстоятельств, его вызвавших.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/>
      </w:pPr>
      <w:r>
        <w:rPr>
          <w:b/>
          <w:color w:val="000000"/>
          <w:spacing w:val="2"/>
          <w:sz w:val="23"/>
          <w:szCs w:val="23"/>
        </w:rPr>
        <w:t>7. Список работников ГРО и Потребителя, уполномоченных производить контроль</w:t>
      </w:r>
    </w:p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hanging="0"/>
        <w:jc w:val="center"/>
        <w:rPr>
          <w:b/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 xml:space="preserve"> </w:t>
      </w:r>
      <w:r>
        <w:rPr>
          <w:b/>
          <w:color w:val="000000"/>
          <w:spacing w:val="2"/>
          <w:sz w:val="23"/>
          <w:szCs w:val="23"/>
        </w:rPr>
        <w:t>технического состояния узла учёта расхода газа.</w:t>
      </w:r>
    </w:p>
    <w:tbl>
      <w:tblPr>
        <w:tblW w:w="10220" w:type="dxa"/>
        <w:jc w:val="left"/>
        <w:tblInd w:w="-44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187"/>
        <w:gridCol w:w="3808"/>
        <w:gridCol w:w="4225"/>
      </w:tblGrid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ГРО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Вагин Евгений Леонтьевич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Главный энергетик</w:t>
            </w:r>
          </w:p>
        </w:tc>
      </w:tr>
      <w:tr>
        <w:trPr>
          <w:trHeight w:val="165" w:hRule="atLeast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 Потребителя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432" w:leader="none"/>
        </w:tabs>
        <w:ind w:right="14" w:firstLine="567"/>
        <w:jc w:val="both"/>
        <w:rPr>
          <w:b/>
          <w:b/>
          <w:bCs/>
          <w:color w:val="000000"/>
          <w:spacing w:val="-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В случае смены указанных работников – полномочия по контролю технического состояния узла учёта расхода газа передаются работнику, занимающему указанную в списке должность.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2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>8. Ответственность Сторон.</w:t>
      </w:r>
    </w:p>
    <w:p>
      <w:pPr>
        <w:pStyle w:val="Normal"/>
        <w:shd w:val="clear" w:color="auto" w:fill="FFFFFF"/>
        <w:ind w:right="14" w:firstLine="567"/>
        <w:jc w:val="both"/>
        <w:rPr>
          <w:b/>
          <w:b/>
          <w:bCs/>
          <w:color w:val="000000"/>
          <w:spacing w:val="-5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8.1. В случае неисполнения или ненадлежащего исполнения обязательств по настоящему Договору Стороны несут </w:t>
      </w:r>
      <w:r>
        <w:rPr>
          <w:color w:val="000000"/>
          <w:sz w:val="23"/>
          <w:szCs w:val="23"/>
        </w:rPr>
        <w:t>ответственность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ind w:right="14" w:firstLine="567"/>
        <w:jc w:val="both"/>
        <w:rPr>
          <w:sz w:val="23"/>
          <w:szCs w:val="23"/>
        </w:rPr>
      </w:pPr>
      <w:r>
        <w:rPr>
          <w:sz w:val="23"/>
          <w:szCs w:val="23"/>
        </w:rPr>
        <w:t>8.2. Досрочное расторжение настоящего Договора возможно по соглашению Сторон и в иных случаях, предусмотренных законодательством РФ.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bCs/>
          <w:color w:val="000000"/>
          <w:spacing w:val="-5"/>
          <w:sz w:val="23"/>
          <w:szCs w:val="23"/>
        </w:rPr>
      </w:pPr>
      <w:r>
        <w:rPr>
          <w:b/>
          <w:bCs/>
          <w:color w:val="000000"/>
          <w:spacing w:val="-5"/>
          <w:sz w:val="23"/>
          <w:szCs w:val="23"/>
        </w:rPr>
        <w:t>9. Порядок рассмотрения споров.</w:t>
      </w:r>
    </w:p>
    <w:p>
      <w:pPr>
        <w:pStyle w:val="BodyText3"/>
        <w:ind w:right="14" w:firstLine="567"/>
        <w:jc w:val="both"/>
        <w:rPr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9.1. </w:t>
      </w:r>
      <w:r>
        <w:rPr>
          <w:color w:val="000000"/>
          <w:spacing w:val="7"/>
          <w:sz w:val="23"/>
          <w:szCs w:val="23"/>
        </w:rPr>
        <w:t>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(требования).</w:t>
      </w:r>
      <w:r>
        <w:rPr>
          <w:color w:val="000000"/>
          <w:spacing w:val="1"/>
          <w:sz w:val="23"/>
          <w:szCs w:val="23"/>
        </w:rPr>
        <w:t xml:space="preserve"> </w:t>
      </w:r>
    </w:p>
    <w:p>
      <w:pPr>
        <w:pStyle w:val="Normal"/>
        <w:shd w:val="clear" w:color="auto" w:fill="FFFFFF"/>
        <w:ind w:right="14" w:hanging="0"/>
        <w:jc w:val="center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10. Срок действия Договора.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/>
      </w:pPr>
      <w:r>
        <w:rPr>
          <w:color w:val="000000"/>
          <w:spacing w:val="-2"/>
          <w:sz w:val="23"/>
          <w:szCs w:val="23"/>
        </w:rPr>
        <w:t xml:space="preserve">10.1. </w:t>
      </w:r>
      <w:r>
        <w:rPr>
          <w:spacing w:val="-2"/>
          <w:sz w:val="23"/>
          <w:szCs w:val="23"/>
        </w:rPr>
        <w:t>Настоящий Договор вступает в силу с момента его подписания Сторонами и действует по 31.12.202</w:t>
      </w:r>
      <w:r>
        <w:rPr>
          <w:spacing w:val="-2"/>
          <w:sz w:val="23"/>
          <w:szCs w:val="23"/>
        </w:rPr>
        <w:t>1</w:t>
      </w:r>
      <w:r>
        <w:rPr>
          <w:spacing w:val="-2"/>
          <w:sz w:val="23"/>
          <w:szCs w:val="23"/>
        </w:rPr>
        <w:t>г., а по расчетам до полного завершения Сторонами своих обязательств. Положения настоящего Договора распространяются на правоотношения Сторон, возникшие с 01.01.202</w:t>
      </w:r>
      <w:r>
        <w:rPr>
          <w:spacing w:val="-2"/>
          <w:sz w:val="23"/>
          <w:szCs w:val="23"/>
        </w:rPr>
        <w:t>1</w:t>
      </w:r>
      <w:r>
        <w:rPr>
          <w:spacing w:val="-2"/>
          <w:sz w:val="23"/>
          <w:szCs w:val="23"/>
        </w:rPr>
        <w:t xml:space="preserve"> года.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right="14" w:firstLine="567"/>
        <w:jc w:val="both"/>
        <w:rPr>
          <w:color w:val="000000"/>
          <w:spacing w:val="-8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10.2. Стороны имеют преимущественное право на заключение Договора на новый срок.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b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11. Прочие условия.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iCs/>
          <w:color w:val="000000"/>
          <w:spacing w:val="-2"/>
          <w:sz w:val="23"/>
          <w:szCs w:val="23"/>
        </w:rPr>
        <w:t>11.1.</w:t>
      </w:r>
      <w:r>
        <w:rPr>
          <w:i/>
          <w:iCs/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Настоящий Договор носит конфиденциальный характер и не подлежит разглашению организациям или лицам, </w:t>
      </w:r>
      <w:r>
        <w:rPr>
          <w:color w:val="000000"/>
          <w:spacing w:val="-3"/>
          <w:sz w:val="23"/>
          <w:szCs w:val="23"/>
        </w:rPr>
        <w:t>не связанным с выполнением данного</w:t>
      </w:r>
      <w:r>
        <w:rPr>
          <w:color w:val="000000"/>
          <w:spacing w:val="-2"/>
          <w:sz w:val="23"/>
          <w:szCs w:val="23"/>
        </w:rPr>
        <w:t xml:space="preserve"> Договора</w:t>
      </w:r>
      <w:r>
        <w:rPr>
          <w:color w:val="000000"/>
          <w:spacing w:val="-3"/>
          <w:sz w:val="23"/>
          <w:szCs w:val="23"/>
        </w:rPr>
        <w:t>, за исключением случаев, установленных законом.</w:t>
      </w:r>
    </w:p>
    <w:p>
      <w:pPr>
        <w:pStyle w:val="Normal"/>
        <w:shd w:val="clear" w:color="auto" w:fill="FFFFFF"/>
        <w:tabs>
          <w:tab w:val="clear" w:pos="720"/>
          <w:tab w:val="left" w:pos="475" w:leader="none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11.2. </w:t>
      </w:r>
      <w:r>
        <w:rPr>
          <w:color w:val="000000"/>
          <w:spacing w:val="-1"/>
          <w:sz w:val="23"/>
          <w:szCs w:val="23"/>
        </w:rPr>
        <w:t>Все изменения и дополнения к настоящему Д</w:t>
      </w:r>
      <w:r>
        <w:rPr>
          <w:color w:val="000000"/>
          <w:spacing w:val="-2"/>
          <w:sz w:val="23"/>
          <w:szCs w:val="23"/>
        </w:rPr>
        <w:t>оговору</w:t>
      </w:r>
      <w:r>
        <w:rPr>
          <w:color w:val="000000"/>
          <w:spacing w:val="-1"/>
          <w:sz w:val="23"/>
          <w:szCs w:val="23"/>
        </w:rPr>
        <w:t xml:space="preserve"> должны быть подписаны уполномоченными  </w:t>
      </w:r>
      <w:r>
        <w:rPr>
          <w:color w:val="000000"/>
          <w:spacing w:val="-4"/>
          <w:sz w:val="23"/>
          <w:szCs w:val="23"/>
        </w:rPr>
        <w:t>представителями Сторон.</w:t>
      </w:r>
    </w:p>
    <w:p>
      <w:pPr>
        <w:pStyle w:val="Normal"/>
        <w:shd w:val="clear" w:color="auto" w:fill="FFFFFF"/>
        <w:tabs>
          <w:tab w:val="clear" w:pos="720"/>
          <w:tab w:val="left" w:pos="403" w:leader="none"/>
          <w:tab w:val="left" w:pos="4564" w:leader="none"/>
        </w:tabs>
        <w:ind w:right="14" w:firstLine="567"/>
        <w:jc w:val="both"/>
        <w:rPr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 xml:space="preserve">11.3. </w:t>
      </w:r>
      <w:r>
        <w:rPr>
          <w:color w:val="000000"/>
          <w:spacing w:val="1"/>
          <w:sz w:val="23"/>
          <w:szCs w:val="23"/>
        </w:rPr>
        <w:t xml:space="preserve">При изменении почтовых и банковских реквизитов, а также в случае реорганизации, Стороны обязуются в </w:t>
      </w:r>
      <w:r>
        <w:rPr>
          <w:color w:val="000000"/>
          <w:spacing w:val="-3"/>
          <w:sz w:val="23"/>
          <w:szCs w:val="23"/>
        </w:rPr>
        <w:t>десятидневный срок извещать друг друга о происшедших изменениях.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b/>
          <w:b/>
          <w:bCs/>
          <w:color w:val="000000"/>
          <w:spacing w:val="-1"/>
          <w:sz w:val="23"/>
          <w:szCs w:val="23"/>
        </w:rPr>
      </w:pPr>
      <w:r>
        <w:rPr>
          <w:b/>
          <w:bCs/>
          <w:color w:val="000000"/>
          <w:spacing w:val="-1"/>
          <w:sz w:val="23"/>
          <w:szCs w:val="23"/>
        </w:rPr>
        <w:t>12. Адреса и реквизиты Сторон.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/>
      </w:pPr>
      <w:r>
        <w:rPr>
          <w:b/>
          <w:color w:val="000000"/>
          <w:spacing w:val="-1"/>
          <w:sz w:val="23"/>
          <w:szCs w:val="23"/>
        </w:rPr>
        <w:t xml:space="preserve">ГРО: </w:t>
      </w:r>
      <w:r>
        <w:rPr>
          <w:b w:val="false"/>
          <w:bCs w:val="false"/>
          <w:color w:val="000000"/>
          <w:spacing w:val="1"/>
          <w:sz w:val="23"/>
          <w:szCs w:val="23"/>
        </w:rPr>
        <w:t>Акционерное общество «Омскгазстройэксплуатация» (АО «Омскгазстройэксплуатация»)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spacing w:val="1"/>
          <w:sz w:val="23"/>
          <w:szCs w:val="23"/>
        </w:rPr>
        <w:t>Юридический адрес: 644508, Омская область, Омский район, с. Розовка, ул. Сергея Лазо, д. 5В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1"/>
          <w:sz w:val="23"/>
          <w:szCs w:val="23"/>
        </w:rPr>
        <w:t>Почтовый адрес:</w:t>
      </w:r>
      <w:r>
        <w:rPr>
          <w:color w:val="000000"/>
          <w:spacing w:val="-1"/>
          <w:sz w:val="23"/>
          <w:szCs w:val="23"/>
        </w:rPr>
        <w:t xml:space="preserve"> 644122, г. Омск, ул.  5-я Северная, 8а. Тел. (3812) 23-42-25, 23-23-27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-1"/>
          <w:sz w:val="23"/>
          <w:szCs w:val="23"/>
        </w:rPr>
        <w:t>ИНН / КПП 5528201579 / 552801001, ОКПО 56416675, ОКВЭД 35.22, ОГРН 1085543024599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>
          <w:color w:val="000000"/>
          <w:spacing w:val="4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р/с 40702810300290000525 Ф-л Банка ГПБ (АО) «Западно-Сибирский»,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4"/>
          <w:sz w:val="23"/>
          <w:szCs w:val="23"/>
        </w:rPr>
        <w:t>к/с 30101810400000000783, БИК 045004783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4" w:leader="none"/>
        </w:tabs>
        <w:suppressAutoHyphens w:val="true"/>
        <w:bidi w:val="0"/>
        <w:ind w:left="0" w:right="0" w:firstLine="567"/>
        <w:jc w:val="left"/>
        <w:rPr/>
      </w:pPr>
      <w:r>
        <w:rPr>
          <w:b/>
          <w:color w:val="000000"/>
          <w:spacing w:val="1"/>
          <w:sz w:val="23"/>
          <w:szCs w:val="23"/>
        </w:rPr>
        <w:t>Потребитель:</w:t>
      </w:r>
      <w:r>
        <w:rPr>
          <w:b/>
          <w:color w:val="000000"/>
          <w:spacing w:val="2"/>
          <w:sz w:val="23"/>
          <w:szCs w:val="23"/>
        </w:rPr>
        <w:t xml:space="preserve"> 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spacing w:val="1"/>
          <w:sz w:val="23"/>
          <w:szCs w:val="23"/>
        </w:rPr>
        <w:t xml:space="preserve">Юридический адрес: </w:t>
      </w:r>
      <w:r>
        <w:rPr>
          <w:color w:val="000000"/>
          <w:spacing w:val="-1"/>
          <w:sz w:val="23"/>
          <w:szCs w:val="23"/>
        </w:rPr>
        <w:t>___________________________________________________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rPr/>
      </w:pPr>
      <w:r>
        <w:rPr>
          <w:color w:val="000000"/>
          <w:spacing w:val="-1"/>
          <w:sz w:val="23"/>
          <w:szCs w:val="23"/>
        </w:rPr>
        <w:t>ИНН _________, КПП __________, ОГРН ___________, ОКПО _________, ОКВЭД 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-55" w:hanging="0"/>
        <w:rPr/>
      </w:pPr>
      <w:r>
        <w:rPr>
          <w:spacing w:val="1"/>
          <w:sz w:val="23"/>
          <w:szCs w:val="23"/>
        </w:rPr>
        <w:t>р/с 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-55" w:hanging="0"/>
        <w:rPr/>
      </w:pPr>
      <w:r>
        <w:rPr>
          <w:spacing w:val="1"/>
          <w:sz w:val="23"/>
          <w:szCs w:val="23"/>
        </w:rPr>
        <w:t>к/с ________________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center"/>
        <w:rPr>
          <w:b/>
          <w:b/>
          <w:color w:val="000000"/>
          <w:spacing w:val="1"/>
          <w:sz w:val="23"/>
          <w:szCs w:val="23"/>
        </w:rPr>
      </w:pPr>
      <w:r>
        <w:rPr>
          <w:b/>
          <w:color w:val="000000"/>
          <w:spacing w:val="1"/>
          <w:sz w:val="23"/>
          <w:szCs w:val="23"/>
        </w:rPr>
        <w:t>13. Подписи Сторон: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/>
      </w:pPr>
      <w:r>
        <w:rPr>
          <w:b/>
          <w:color w:val="000000"/>
          <w:spacing w:val="1"/>
          <w:sz w:val="23"/>
          <w:szCs w:val="23"/>
        </w:rPr>
        <w:t xml:space="preserve">                                </w:t>
      </w:r>
      <w:r>
        <w:rPr>
          <w:b/>
          <w:color w:val="000000"/>
          <w:spacing w:val="1"/>
          <w:sz w:val="23"/>
          <w:szCs w:val="23"/>
        </w:rPr>
        <w:t>ГРО:</w:t>
        <w:tab/>
        <w:tab/>
        <w:t xml:space="preserve">               Потребитель:</w:t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>
          <w:b/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4564" w:leader="none"/>
        </w:tabs>
        <w:ind w:right="14" w:hanging="0"/>
        <w:jc w:val="both"/>
        <w:rPr/>
      </w:pPr>
      <w:r>
        <w:rPr>
          <w:b/>
          <w:color w:val="000000"/>
          <w:spacing w:val="1"/>
          <w:sz w:val="22"/>
          <w:szCs w:val="22"/>
        </w:rPr>
        <w:t xml:space="preserve">             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 w:val="false"/>
          <w:bCs w:val="false"/>
          <w:color w:val="000000"/>
          <w:spacing w:val="1"/>
          <w:sz w:val="23"/>
          <w:szCs w:val="23"/>
        </w:rPr>
        <w:t>С.Н. Жириков</w:t>
      </w:r>
      <w:r>
        <w:rPr>
          <w:b/>
          <w:color w:val="000000"/>
          <w:spacing w:val="1"/>
          <w:sz w:val="23"/>
          <w:szCs w:val="23"/>
        </w:rPr>
        <w:t xml:space="preserve">                                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b/>
          <w:color w:val="000000"/>
          <w:spacing w:val="1"/>
          <w:sz w:val="22"/>
          <w:szCs w:val="22"/>
          <w:u w:val="single"/>
        </w:rPr>
        <w:t>______________</w:t>
      </w:r>
      <w:r>
        <w:rPr>
          <w:b/>
          <w:color w:val="000000"/>
          <w:spacing w:val="1"/>
          <w:sz w:val="22"/>
          <w:szCs w:val="22"/>
        </w:rPr>
        <w:t xml:space="preserve"> </w:t>
      </w:r>
    </w:p>
    <w:sectPr>
      <w:type w:val="nextPage"/>
      <w:pgSz w:w="11906" w:h="16838"/>
      <w:pgMar w:left="907" w:right="567" w:header="0" w:top="264" w:footer="0" w:bottom="242" w:gutter="0"/>
      <w:pgNumType w:fmt="decimal"/>
      <w:formProt w:val="false"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57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ee4fe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830bff"/>
    <w:pPr>
      <w:widowControl/>
    </w:pPr>
    <w:rPr>
      <w:sz w:val="24"/>
    </w:rPr>
  </w:style>
  <w:style w:type="paragraph" w:styleId="ConsPlusNonformat" w:customStyle="1">
    <w:name w:val="ConsPlusNonformat"/>
    <w:qFormat/>
    <w:rsid w:val="003e0f2e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a2c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5674</TotalTime>
  <Application>LibreOffice/7.0.4.2$Windows_X86_64 LibreOffice_project/dcf040e67528d9187c66b2379df5ea4407429775</Application>
  <AppVersion>15.0000</AppVersion>
  <DocSecurity>0</DocSecurity>
  <Pages>4</Pages>
  <Words>2046</Words>
  <Characters>14383</Characters>
  <CharactersWithSpaces>16521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2015-06-08T03:48:00Z</dcterms:created>
  <dc:creator>LSK</dc:creator>
  <dc:description>t Forget to wish him</dc:description>
  <cp:keywords>Birthday Birthday</cp:keywords>
  <dc:language>ru-RU</dc:language>
  <cp:lastModifiedBy/>
  <cp:lastPrinted>2015-12-22T03:49:00Z</cp:lastPrinted>
  <dcterms:modified xsi:type="dcterms:W3CDTF">2021-04-12T15:10:09Z</dcterms:modified>
  <cp:revision>81</cp:revision>
  <dc:subject>Birthday</dc:subject>
  <dc:title>Are You suprised 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